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spacing w:after="240" w:line="540" w:lineRule="atLeast"/>
        <w:rPr>
          <w:rFonts w:ascii="Trebuchet MS" w:cs="Trebuchet MS" w:hAnsi="Trebuchet MS" w:eastAsia="Trebuchet MS"/>
          <w:color w:val="000000"/>
          <w:sz w:val="36"/>
          <w:szCs w:val="36"/>
          <w:u w:color="000000"/>
        </w:rPr>
      </w:pPr>
      <w:r>
        <w:rPr>
          <w:rFonts w:ascii="Trebuchet MS" w:hAnsi="Trebuchet MS"/>
          <w:b w:val="1"/>
          <w:bCs w:val="1"/>
          <w:color w:val="2e75b6"/>
          <w:sz w:val="36"/>
          <w:szCs w:val="36"/>
          <w:u w:color="2e75b6"/>
          <w:rtl w:val="0"/>
          <w:lang w:val="de-DE"/>
        </w:rPr>
        <w:t xml:space="preserve">BIBLIONE JUNIOR </w:t>
      </w:r>
    </w:p>
    <w:p>
      <w:pPr>
        <w:pStyle w:val="Di default"/>
        <w:spacing w:after="240" w:line="420" w:lineRule="atLeast"/>
        <w:rPr>
          <w:rFonts w:ascii="Trebuchet MS" w:cs="Trebuchet MS" w:hAnsi="Trebuchet MS" w:eastAsia="Trebuchet MS"/>
          <w:sz w:val="36"/>
          <w:szCs w:val="36"/>
          <w:lang w:val="it-IT"/>
        </w:rPr>
      </w:pPr>
      <w:r>
        <w:rPr>
          <w:rFonts w:ascii="Trebuchet MS" w:hAnsi="Trebuchet MS"/>
          <w:b w:val="1"/>
          <w:bCs w:val="1"/>
          <w:sz w:val="36"/>
          <w:szCs w:val="36"/>
          <w:rtl w:val="0"/>
          <w:lang w:val="it-IT"/>
        </w:rPr>
        <w:t xml:space="preserve">Leggere, non </w:t>
      </w:r>
      <w:r>
        <w:rPr>
          <w:rFonts w:ascii="Trebuchet MS" w:hAnsi="Trebuchet MS" w:hint="default"/>
          <w:b w:val="1"/>
          <w:bCs w:val="1"/>
          <w:sz w:val="36"/>
          <w:szCs w:val="36"/>
          <w:rtl w:val="0"/>
          <w:lang w:val="it-IT"/>
        </w:rPr>
        <w:t xml:space="preserve">è </w:t>
      </w:r>
      <w:r>
        <w:rPr>
          <w:rFonts w:ascii="Trebuchet MS" w:hAnsi="Trebuchet MS"/>
          <w:b w:val="1"/>
          <w:bCs w:val="1"/>
          <w:sz w:val="36"/>
          <w:szCs w:val="36"/>
          <w:rtl w:val="0"/>
          <w:lang w:val="it-IT"/>
        </w:rPr>
        <w:t xml:space="preserve">mai troppo presto </w:t>
      </w:r>
    </w:p>
    <w:p>
      <w:pPr>
        <w:pStyle w:val="Di default"/>
        <w:spacing w:after="240" w:line="480" w:lineRule="atLeast"/>
        <w:rPr>
          <w:rFonts w:ascii="Trebuchet MS" w:cs="Trebuchet MS" w:hAnsi="Trebuchet MS" w:eastAsia="Trebuchet MS"/>
          <w:sz w:val="36"/>
          <w:szCs w:val="36"/>
          <w:lang w:val="de-DE"/>
        </w:rPr>
      </w:pPr>
      <w:r>
        <w:rPr>
          <w:rFonts w:ascii="Trebuchet MS" w:hAnsi="Trebuchet MS"/>
          <w:sz w:val="36"/>
          <w:szCs w:val="36"/>
          <w:rtl w:val="0"/>
          <w:lang w:val="it-IT"/>
        </w:rPr>
        <w:t xml:space="preserve">Il progetto </w:t>
      </w:r>
      <w:r>
        <w:rPr>
          <w:rFonts w:ascii="Trebuchet MS" w:hAnsi="Trebuchet MS" w:hint="default"/>
          <w:sz w:val="36"/>
          <w:szCs w:val="36"/>
          <w:rtl w:val="0"/>
          <w:lang w:val="it-IT"/>
        </w:rPr>
        <w:t xml:space="preserve">è </w:t>
      </w:r>
      <w:r>
        <w:rPr>
          <w:rFonts w:ascii="Trebuchet MS" w:hAnsi="Trebuchet MS"/>
          <w:sz w:val="36"/>
          <w:szCs w:val="36"/>
          <w:rtl w:val="0"/>
          <w:lang w:val="it-IT"/>
        </w:rPr>
        <w:t>dedicato alla scuola dell</w:t>
      </w:r>
      <w:r>
        <w:rPr>
          <w:rFonts w:ascii="Trebuchet MS" w:hAnsi="Trebuchet MS" w:hint="default"/>
          <w:sz w:val="36"/>
          <w:szCs w:val="36"/>
          <w:rtl w:val="0"/>
          <w:lang w:val="de-DE"/>
        </w:rPr>
        <w:t>’</w:t>
      </w:r>
      <w:r>
        <w:rPr>
          <w:rFonts w:ascii="Trebuchet MS" w:hAnsi="Trebuchet MS"/>
          <w:sz w:val="36"/>
          <w:szCs w:val="36"/>
          <w:rtl w:val="0"/>
          <w:lang w:val="it-IT"/>
        </w:rPr>
        <w:t>Infanzia e alla scuola Primaria di Cretone: sono coinvolte le sezioni A e B e le classi 1</w:t>
      </w:r>
      <w:r>
        <w:rPr>
          <w:rFonts w:ascii="Trebuchet MS" w:hAnsi="Trebuchet MS" w:hint="default"/>
          <w:sz w:val="36"/>
          <w:szCs w:val="36"/>
          <w:rtl w:val="0"/>
          <w:lang w:val="it-IT"/>
        </w:rPr>
        <w:t>°</w:t>
      </w:r>
      <w:r>
        <w:rPr>
          <w:rFonts w:ascii="Trebuchet MS" w:hAnsi="Trebuchet MS"/>
          <w:sz w:val="36"/>
          <w:szCs w:val="36"/>
          <w:rtl w:val="0"/>
          <w:lang w:val="it-IT"/>
        </w:rPr>
        <w:t>-2</w:t>
      </w:r>
      <w:r>
        <w:rPr>
          <w:rFonts w:ascii="Trebuchet MS" w:hAnsi="Trebuchet MS" w:hint="default"/>
          <w:sz w:val="36"/>
          <w:szCs w:val="36"/>
          <w:rtl w:val="0"/>
          <w:lang w:val="it-IT"/>
        </w:rPr>
        <w:t>°</w:t>
      </w:r>
      <w:r>
        <w:rPr>
          <w:rFonts w:ascii="Trebuchet MS" w:hAnsi="Trebuchet MS"/>
          <w:sz w:val="36"/>
          <w:szCs w:val="36"/>
          <w:rtl w:val="0"/>
          <w:lang w:val="it-IT"/>
        </w:rPr>
        <w:t>-3</w:t>
      </w:r>
      <w:r>
        <w:rPr>
          <w:rFonts w:ascii="Trebuchet MS" w:hAnsi="Trebuchet MS" w:hint="default"/>
          <w:sz w:val="36"/>
          <w:szCs w:val="36"/>
          <w:rtl w:val="0"/>
          <w:lang w:val="it-IT"/>
        </w:rPr>
        <w:t>°</w:t>
      </w:r>
      <w:r>
        <w:rPr>
          <w:rFonts w:ascii="Trebuchet MS" w:hAnsi="Trebuchet MS"/>
          <w:sz w:val="36"/>
          <w:szCs w:val="36"/>
          <w:rtl w:val="0"/>
          <w:lang w:val="it-IT"/>
        </w:rPr>
        <w:t>-4</w:t>
      </w:r>
      <w:r>
        <w:rPr>
          <w:rFonts w:ascii="Trebuchet MS" w:hAnsi="Trebuchet MS" w:hint="default"/>
          <w:sz w:val="36"/>
          <w:szCs w:val="36"/>
          <w:rtl w:val="0"/>
          <w:lang w:val="it-IT"/>
        </w:rPr>
        <w:t>°</w:t>
      </w:r>
      <w:r>
        <w:rPr>
          <w:rFonts w:ascii="Trebuchet MS" w:hAnsi="Trebuchet MS"/>
          <w:sz w:val="36"/>
          <w:szCs w:val="36"/>
          <w:rtl w:val="0"/>
          <w:lang w:val="it-IT"/>
        </w:rPr>
        <w:t>-</w:t>
      </w:r>
      <w:r>
        <w:rPr>
          <w:rFonts w:ascii="Trebuchet MS" w:hAnsi="Trebuchet MS"/>
          <w:sz w:val="36"/>
          <w:szCs w:val="36"/>
          <w:rtl w:val="0"/>
          <w:lang w:val="de-DE"/>
        </w:rPr>
        <w:t>5</w:t>
      </w:r>
      <w:r>
        <w:rPr>
          <w:rFonts w:ascii="Trebuchet MS" w:hAnsi="Trebuchet MS" w:hint="default"/>
          <w:sz w:val="36"/>
          <w:szCs w:val="36"/>
          <w:rtl w:val="0"/>
          <w:lang w:val="it-IT"/>
        </w:rPr>
        <w:t xml:space="preserve">° </w:t>
      </w:r>
      <w:r>
        <w:rPr>
          <w:rFonts w:ascii="Trebuchet MS" w:hAnsi="Trebuchet MS"/>
          <w:sz w:val="36"/>
          <w:szCs w:val="36"/>
          <w:rtl w:val="0"/>
          <w:lang w:val="de-DE"/>
        </w:rPr>
        <w:t xml:space="preserve">F. </w:t>
      </w:r>
    </w:p>
    <w:p>
      <w:pPr>
        <w:pStyle w:val="Di default"/>
        <w:spacing w:after="240" w:line="480" w:lineRule="atLeast"/>
        <w:rPr>
          <w:rFonts w:ascii="Trebuchet MS" w:cs="Trebuchet MS" w:hAnsi="Trebuchet MS" w:eastAsia="Trebuchet MS"/>
          <w:sz w:val="36"/>
          <w:szCs w:val="36"/>
        </w:rPr>
      </w:pPr>
      <w:r>
        <w:rPr>
          <w:rFonts w:ascii="Trebuchet MS" w:hAnsi="Trebuchet MS"/>
          <w:sz w:val="36"/>
          <w:szCs w:val="36"/>
          <w:rtl w:val="0"/>
          <w:lang w:val="it-IT"/>
        </w:rPr>
        <w:t>Ci si propone l</w:t>
      </w:r>
      <w:r>
        <w:rPr>
          <w:rFonts w:ascii="Trebuchet MS" w:hAnsi="Trebuchet MS" w:hint="default"/>
          <w:sz w:val="36"/>
          <w:szCs w:val="36"/>
          <w:rtl w:val="0"/>
          <w:lang w:val="de-DE"/>
        </w:rPr>
        <w:t>’</w:t>
      </w:r>
      <w:r>
        <w:rPr>
          <w:rFonts w:ascii="Trebuchet MS" w:hAnsi="Trebuchet MS"/>
          <w:sz w:val="36"/>
          <w:szCs w:val="36"/>
          <w:rtl w:val="0"/>
          <w:lang w:val="it-IT"/>
        </w:rPr>
        <w:t xml:space="preserve">obiettivo di familiarizzare con il libro anche attraverso un approccio sensoriale. </w:t>
      </w:r>
    </w:p>
    <w:p>
      <w:pPr>
        <w:pStyle w:val="Di default"/>
        <w:spacing w:after="240" w:line="480" w:lineRule="atLeast"/>
        <w:rPr>
          <w:rFonts w:ascii="Trebuchet MS" w:cs="Trebuchet MS" w:hAnsi="Trebuchet MS" w:eastAsia="Trebuchet MS"/>
          <w:sz w:val="36"/>
          <w:szCs w:val="36"/>
        </w:rPr>
      </w:pPr>
      <w:r>
        <w:rPr>
          <w:rFonts w:ascii="Trebuchet MS" w:hAnsi="Trebuchet MS"/>
          <w:sz w:val="36"/>
          <w:szCs w:val="36"/>
          <w:rtl w:val="0"/>
          <w:lang w:val="it-IT"/>
        </w:rPr>
        <w:t>Prima di ogni lettura i bambini potranno toccare il libro, sfogliarlo ed osservare le immagini. Successivamente l</w:t>
      </w:r>
      <w:r>
        <w:rPr>
          <w:rFonts w:ascii="Trebuchet MS" w:hAnsi="Trebuchet MS" w:hint="default"/>
          <w:sz w:val="36"/>
          <w:szCs w:val="36"/>
          <w:rtl w:val="0"/>
          <w:lang w:val="de-DE"/>
        </w:rPr>
        <w:t>’</w:t>
      </w:r>
      <w:r>
        <w:rPr>
          <w:rFonts w:ascii="Trebuchet MS" w:hAnsi="Trebuchet MS"/>
          <w:sz w:val="36"/>
          <w:szCs w:val="36"/>
          <w:rtl w:val="0"/>
          <w:lang w:val="it-IT"/>
        </w:rPr>
        <w:t>insegnante legger</w:t>
      </w:r>
      <w:r>
        <w:rPr>
          <w:rFonts w:ascii="Trebuchet MS" w:hAnsi="Trebuchet MS" w:hint="default"/>
          <w:sz w:val="36"/>
          <w:szCs w:val="36"/>
          <w:rtl w:val="0"/>
          <w:lang w:val="fr-FR"/>
        </w:rPr>
        <w:t xml:space="preserve">à </w:t>
      </w:r>
      <w:r>
        <w:rPr>
          <w:rFonts w:ascii="Trebuchet MS" w:hAnsi="Trebuchet MS"/>
          <w:sz w:val="36"/>
          <w:szCs w:val="36"/>
          <w:rtl w:val="0"/>
          <w:lang w:val="it-IT"/>
        </w:rPr>
        <w:t>ad alta voce la storia e alla sua conclusione i bambini saranno invitati ad esprimere quanto compreso e le proprie emozioni riguardo alla narrazione e ai contenuti. Potr</w:t>
      </w:r>
      <w:r>
        <w:rPr>
          <w:rFonts w:ascii="Trebuchet MS" w:hAnsi="Trebuchet MS" w:hint="default"/>
          <w:sz w:val="36"/>
          <w:szCs w:val="36"/>
          <w:rtl w:val="0"/>
          <w:lang w:val="fr-FR"/>
        </w:rPr>
        <w:t xml:space="preserve">à </w:t>
      </w:r>
      <w:r>
        <w:rPr>
          <w:rFonts w:ascii="Trebuchet MS" w:hAnsi="Trebuchet MS"/>
          <w:sz w:val="36"/>
          <w:szCs w:val="36"/>
          <w:rtl w:val="0"/>
          <w:lang w:val="it-IT"/>
        </w:rPr>
        <w:t>seguire un momento attivo, di produzione relativo al racconto ascoltato che potr</w:t>
      </w:r>
      <w:r>
        <w:rPr>
          <w:rFonts w:ascii="Trebuchet MS" w:hAnsi="Trebuchet MS" w:hint="default"/>
          <w:sz w:val="36"/>
          <w:szCs w:val="36"/>
          <w:rtl w:val="0"/>
          <w:lang w:val="fr-FR"/>
        </w:rPr>
        <w:t xml:space="preserve">à </w:t>
      </w:r>
      <w:r>
        <w:rPr>
          <w:rFonts w:ascii="Trebuchet MS" w:hAnsi="Trebuchet MS"/>
          <w:sz w:val="36"/>
          <w:szCs w:val="36"/>
          <w:rtl w:val="0"/>
          <w:lang w:val="it-IT"/>
        </w:rPr>
        <w:t xml:space="preserve">essere un momento di drammatizzazione, costruzione di cartelloni, libretti con immagini o disegni, ecc... </w:t>
      </w:r>
    </w:p>
    <w:p>
      <w:pPr>
        <w:pStyle w:val="Di default"/>
        <w:spacing w:after="240" w:line="480" w:lineRule="atLeast"/>
        <w:rPr>
          <w:rFonts w:ascii="Trebuchet MS" w:cs="Trebuchet MS" w:hAnsi="Trebuchet MS" w:eastAsia="Trebuchet MS"/>
          <w:sz w:val="36"/>
          <w:szCs w:val="36"/>
        </w:rPr>
      </w:pPr>
      <w:r>
        <w:rPr>
          <w:rFonts w:ascii="Trebuchet MS" w:hAnsi="Trebuchet MS"/>
          <w:sz w:val="36"/>
          <w:szCs w:val="36"/>
          <w:rtl w:val="0"/>
          <w:lang w:val="it-IT"/>
        </w:rPr>
        <w:t>Inoltre, una volta la settimana si proporr</w:t>
      </w:r>
      <w:r>
        <w:rPr>
          <w:rFonts w:ascii="Trebuchet MS" w:hAnsi="Trebuchet MS" w:hint="default"/>
          <w:sz w:val="36"/>
          <w:szCs w:val="36"/>
          <w:rtl w:val="0"/>
          <w:lang w:val="fr-FR"/>
        </w:rPr>
        <w:t xml:space="preserve">à </w:t>
      </w:r>
      <w:r>
        <w:rPr>
          <w:rFonts w:ascii="Trebuchet MS" w:hAnsi="Trebuchet MS"/>
          <w:sz w:val="36"/>
          <w:szCs w:val="36"/>
          <w:rtl w:val="0"/>
          <w:lang w:val="it-IT"/>
        </w:rPr>
        <w:t>un momento individuale affinch</w:t>
      </w:r>
      <w:r>
        <w:rPr>
          <w:rFonts w:ascii="Trebuchet MS" w:hAnsi="Trebuchet MS" w:hint="default"/>
          <w:sz w:val="36"/>
          <w:szCs w:val="36"/>
          <w:rtl w:val="0"/>
          <w:lang w:val="fr-FR"/>
        </w:rPr>
        <w:t xml:space="preserve">é </w:t>
      </w:r>
      <w:r>
        <w:rPr>
          <w:rFonts w:ascii="Trebuchet MS" w:hAnsi="Trebuchet MS"/>
          <w:sz w:val="36"/>
          <w:szCs w:val="36"/>
          <w:rtl w:val="0"/>
          <w:lang w:val="it-IT"/>
        </w:rPr>
        <w:t>ogni bambino possa accedere ai libri e scegliere quello che gli piace di pi</w:t>
      </w:r>
      <w:r>
        <w:rPr>
          <w:rFonts w:ascii="Trebuchet MS" w:hAnsi="Trebuchet MS" w:hint="default"/>
          <w:sz w:val="36"/>
          <w:szCs w:val="36"/>
          <w:rtl w:val="0"/>
          <w:lang w:val="it-IT"/>
        </w:rPr>
        <w:t>ù</w:t>
      </w:r>
      <w:r>
        <w:rPr>
          <w:rFonts w:ascii="Trebuchet MS" w:hAnsi="Trebuchet MS"/>
          <w:sz w:val="36"/>
          <w:szCs w:val="36"/>
          <w:rtl w:val="0"/>
          <w:lang w:val="de-DE"/>
        </w:rPr>
        <w:t>. L</w:t>
      </w:r>
      <w:r>
        <w:rPr>
          <w:rFonts w:ascii="Trebuchet MS" w:hAnsi="Trebuchet MS" w:hint="default"/>
          <w:sz w:val="36"/>
          <w:szCs w:val="36"/>
          <w:rtl w:val="0"/>
          <w:lang w:val="de-DE"/>
        </w:rPr>
        <w:t>’</w:t>
      </w:r>
      <w:r>
        <w:rPr>
          <w:rFonts w:ascii="Trebuchet MS" w:hAnsi="Trebuchet MS"/>
          <w:sz w:val="36"/>
          <w:szCs w:val="36"/>
          <w:rtl w:val="0"/>
          <w:lang w:val="it-IT"/>
        </w:rPr>
        <w:t>insegnante effettuer</w:t>
      </w:r>
      <w:r>
        <w:rPr>
          <w:rFonts w:ascii="Trebuchet MS" w:hAnsi="Trebuchet MS" w:hint="default"/>
          <w:sz w:val="36"/>
          <w:szCs w:val="36"/>
          <w:rtl w:val="0"/>
          <w:lang w:val="fr-FR"/>
        </w:rPr>
        <w:t xml:space="preserve">à </w:t>
      </w:r>
      <w:r>
        <w:rPr>
          <w:rFonts w:ascii="Trebuchet MS" w:hAnsi="Trebuchet MS"/>
          <w:sz w:val="36"/>
          <w:szCs w:val="36"/>
          <w:rtl w:val="0"/>
          <w:lang w:val="it-IT"/>
        </w:rPr>
        <w:t>la compilazione della scheda della biblioteca da inserire nel quaderno del presta-libro e avr</w:t>
      </w:r>
      <w:r>
        <w:rPr>
          <w:rFonts w:ascii="Trebuchet MS" w:hAnsi="Trebuchet MS" w:hint="default"/>
          <w:sz w:val="36"/>
          <w:szCs w:val="36"/>
          <w:rtl w:val="0"/>
          <w:lang w:val="fr-FR"/>
        </w:rPr>
        <w:t xml:space="preserve">à </w:t>
      </w:r>
      <w:r>
        <w:rPr>
          <w:rFonts w:ascii="Trebuchet MS" w:hAnsi="Trebuchet MS"/>
          <w:sz w:val="36"/>
          <w:szCs w:val="36"/>
          <w:rtl w:val="0"/>
          <w:lang w:val="it-IT"/>
        </w:rPr>
        <w:t xml:space="preserve">cura poi di registrare la restituzione del libro, la settimana seguente.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Calibri" w:cs="Calibri" w:hAnsi="Calibri" w:eastAsia="Calibri"/>
          <w:sz w:val="36"/>
          <w:szCs w:val="36"/>
          <w:shd w:val="clear" w:color="auto" w:fill="ffffff"/>
          <w:rtl w:val="0"/>
          <w:lang w:val="it-IT"/>
        </w:rPr>
        <w:t>Saranno organizzati anche incontri nello spazio Biblioteca della Scuola Primaria  e della Scuola dell</w:t>
      </w:r>
      <w:r>
        <w:rPr>
          <w:rFonts w:ascii="Calibri" w:cs="Calibri" w:hAnsi="Calibri" w:eastAsia="Calibri"/>
          <w:sz w:val="36"/>
          <w:szCs w:val="36"/>
          <w:shd w:val="clear" w:color="auto" w:fill="ffffff"/>
          <w:rtl w:val="0"/>
          <w:lang w:val="it-IT"/>
        </w:rPr>
        <w:t>’</w:t>
      </w:r>
      <w:r>
        <w:rPr>
          <w:rFonts w:ascii="Calibri" w:cs="Calibri" w:hAnsi="Calibri" w:eastAsia="Calibri"/>
          <w:sz w:val="36"/>
          <w:szCs w:val="36"/>
          <w:shd w:val="clear" w:color="auto" w:fill="ffffff"/>
          <w:rtl w:val="0"/>
          <w:lang w:val="it-IT"/>
        </w:rPr>
        <w:t>Infanzia per promuovere una continuit</w:t>
      </w:r>
      <w:r>
        <w:rPr>
          <w:rFonts w:ascii="Calibri" w:cs="Calibri" w:hAnsi="Calibri" w:eastAsia="Calibri"/>
          <w:sz w:val="36"/>
          <w:szCs w:val="36"/>
          <w:shd w:val="clear" w:color="auto" w:fill="ffffff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36"/>
          <w:szCs w:val="36"/>
          <w:shd w:val="clear" w:color="auto" w:fill="ffffff"/>
          <w:rtl w:val="0"/>
          <w:lang w:val="it-IT"/>
        </w:rPr>
        <w:t>didattica tra i due ordini di insegnamento, e facilitare la condivisione tra bambini ed insegnanti.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